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MINISTARSTVO ZNANOSTI, OBRAZOVANJA I SPORTA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Na temelju članka 86. stavka 3. </w:t>
      </w:r>
      <w:hyperlink r:id="rId4" w:history="1">
        <w:r w:rsidRPr="0004790E">
          <w:rPr>
            <w:rFonts w:ascii="Times New Roman" w:eastAsia="Times New Roman" w:hAnsi="Times New Roman" w:cs="Times New Roman"/>
            <w:b/>
            <w:bCs/>
            <w:color w:val="497FD7"/>
            <w:sz w:val="24"/>
            <w:szCs w:val="24"/>
            <w:lang w:val="hr-HR" w:eastAsia="hr-HR"/>
          </w:rPr>
          <w:t>Zakona o odgoju i obrazovanju u osnovnoj i srednjoj školi</w:t>
        </w:r>
      </w:hyperlink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 (»Narodne novine«, broj 87/08., 86/09., 92/10., 105/10. – ispravak, 90/11., 16/12., 86/12., 94/13. i 152/14.), ministar znanosti, obrazovanja i sporta donosi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 </w:t>
      </w:r>
    </w:p>
    <w:p w:rsidR="0004790E" w:rsidRPr="0004790E" w:rsidRDefault="0004790E" w:rsidP="0004790E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b/>
          <w:bCs/>
          <w:caps/>
          <w:color w:val="414145"/>
          <w:sz w:val="24"/>
          <w:szCs w:val="24"/>
          <w:lang w:val="hr-HR" w:eastAsia="hr-HR"/>
        </w:rPr>
        <w:t>PRAVILNIK O KRITERIJIMA ZA IZRICANJE PEDAGOŠKIH MJERA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Pročišćeni tekst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NN </w:t>
      </w:r>
      <w:hyperlink r:id="rId5" w:history="1">
        <w:r w:rsidRPr="0004790E">
          <w:rPr>
            <w:rFonts w:ascii="Times New Roman" w:eastAsia="Times New Roman" w:hAnsi="Times New Roman" w:cs="Times New Roman"/>
            <w:b/>
            <w:bCs/>
            <w:color w:val="497FD7"/>
            <w:sz w:val="24"/>
            <w:szCs w:val="24"/>
            <w:lang w:val="hr-HR" w:eastAsia="hr-HR"/>
          </w:rPr>
          <w:t>94/15</w:t>
        </w:r>
      </w:hyperlink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, </w:t>
      </w:r>
      <w:hyperlink r:id="rId6" w:history="1">
        <w:r w:rsidRPr="0004790E">
          <w:rPr>
            <w:rFonts w:ascii="Times New Roman" w:eastAsia="Times New Roman" w:hAnsi="Times New Roman" w:cs="Times New Roman"/>
            <w:b/>
            <w:bCs/>
            <w:color w:val="497FD7"/>
            <w:sz w:val="24"/>
            <w:szCs w:val="24"/>
            <w:lang w:val="hr-HR" w:eastAsia="hr-HR"/>
          </w:rPr>
          <w:t>03/17</w:t>
        </w:r>
      </w:hyperlink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1.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(1) Ovim pravilnikom propisuju se kriteriji za izricanje pedagoških mjera učenicima osnovnih i srednjih škola.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(3) Izricanje pedagoških mjera temelji se na principima postupnosti, proporcionalnosti, pravednosti i pravodobnosti.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(4) Pedagoške mjere izriču se zbog povrede dužnosti, neispunjavanja obveza, nasilničkog ponašanja i drugih neprimjerenih ponašanja (u daljnjem tekstu: neprihvatljiva ponašanja).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(5) Pedagoške mjere za koje se utvrđuju kriteriji u: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a) osnovnoj školi su: opomena, ukor, strogi ukor i preseljenje u drugu školu,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b) srednjoj školi su: opomena, ukor, opomena pred isključenje i isključenje iz srednje škole.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(6) Pedagoške mjere izriču se prema težini neprihvatljivog ponašanja.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(7) Izrazi koji se koriste u ovome pravilniku, a koji imaju rodno značenje, bez obzira na to jesu li korišteni u muškome ili ženskome rodu obuhvaćaju na jednak način i muški i ženski rod.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2.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3.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(1) Neprihvatljiva ponašanja na temelju kojih se izriču pedagoške mjere iz članka 1. stavka 5. ovoga pravilnika podijeljena su ovisno o težini na: lakša, teža, teška i osobito teška.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lastRenderedPageBreak/>
        <w:t>(2) Lakšim neprihvatljivim ponašanjima iz stavka 1. ovoga članka smatra se: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a) ometanje odgojno-obrazovnoga rada (npr. izazivanje nereda, stvaranje buke, pričanje nakon usmene opomene učitelja/nastavnika ili dovikivanje tijekom odgojno-obrazovnoga rada);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b) onečišćenje školskoga prostora i okoliša (npr. bacanje smeća izvan koševa za otpatke);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c) oštećivanje imovine u prostorima škole ili na drugome mjestu gdje se održava odgojno-obrazovni rad nanošenjem manje štete (npr. šaranje, urezivanje u namještaj);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d) nedopušteno korištenje informacijsko-komunikacijskih uređaja tijekom odgojno-obrazovnoga rada;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e) pomaganje ili poticanje ulaska neovlaštenih osoba u školski prostor;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f) poticanje drugih učenika na neprihvatljiva ponašanja;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g) uznemiravanje učenika ili radnika škole odnosno druge aktivnosti koje izazivaju nelagodu u drugih osoba, nakon što je učenik na to upozoren;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h) korištenje nedopuštenih izvora podataka u svrhu prepisivanja.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(3) Težim neprihvatljivim ponašanjima iz stavka 1. ovoga članka smatra se: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a) ometanje odgojno-obrazovnoga rada na način da je onemogućeno njegovo daljnje izvođenje;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b) povreda dostojanstva druge osobe omalovažavanjem, vrijeđanjem ili širenjem neistina i glasina o drugome učeniku ili radniku škole;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 xml:space="preserve">c) unošenje ili konzumiranje </w:t>
      </w:r>
      <w:proofErr w:type="spellStart"/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psihoaktivnih</w:t>
      </w:r>
      <w:proofErr w:type="spellEnd"/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 xml:space="preserve"> sredstava u prostor škole ili na drugo mjesto gdje se održava odgojno-obrazovni rad;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d) dovođenje ili pomaganje prilikom dolaska neovlaštenim osobama koje su nanijele štetu osobama ili imovini u prostoru škole ili na drugome mjestu gdje se održava odgojno-obrazovni rad;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e) namjerno uništavanje imovine nanošenjem veće štete u prostoru škole ili na drugome mjestu gdje se održava odgojno-obrazovni rad;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f) prikrivanje nasilnih oblika ponašanja;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g) udaranje, sudjelovanje u tučnjavi i druga ponašanja koja mogu ugroziti sigurnost samog učenika ili druge osobe, ali bez težih posljedica;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h) korištenje ili zlouporaba podataka drugog učenika iz pedagoške dokumentacije;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i) klađenje ili kockanje u prostorima škole ili na drugome mjestu gdje se održava odgojno-obrazovni rad;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j) prisvajanje tuđe stvari.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(4) Teškim neprihvatljivim ponašanjima iz stavka 1. ovoga članka smatra se: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b) nasilno ponašanje koje nije rezultiralo težim posljedicama;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lastRenderedPageBreak/>
        <w:t>c) krivotvorenje ispričnica ili ispitnih materijala;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d) neovlašteno korištenje tuđih podataka za pristup elektroničkim bazama podataka škole bez njihove izmjene;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e) krađa tuđe stvari;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f) poticanje grupnoga govora mržnje;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g) uništavanje službene dokumentacije škole;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h) prisila drugog učenika na neprihvatljivo ponašanje ili iznuda drugog učenika (npr. iznuđivanje novca);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i) unošenje oružja i opasnih predmeta u prostor škole ili drugdje gdje se održava odgojno-obrazovni rad.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(5) Osobito teškim neprihvatljivim ponašanjima iz stavka 1. ovoga članka smatra se: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a) krivotvorenje pisane ili elektroničke službene dokumentacije škole;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b) objavljivanje materijala elektroničkim ili drugim putem, a koji za posljedicu imaju povredu ugleda, časti i dostojanstva druge osobe;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c) teška krađa odnosno krađa počinjena na opasan ili drzak način, obijanjem, provaljivanjem ili svladavanjem prepreka da se dođe do stvari;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d) ugrožavanje sigurnosti učenika ili radnika škole korištenjem oružja ili opasnih predmeta u prostoru škole ili na drugome mjestu gdje se održava odgojno-obrazovni rad;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e) nasilno ponašanje koje je rezultiralo teškim emocionalnim ili fizičkim posljedicama za drugu osobu.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4. (NN </w:t>
      </w:r>
      <w:hyperlink r:id="rId7" w:history="1">
        <w:r w:rsidRPr="0004790E">
          <w:rPr>
            <w:rFonts w:ascii="Times New Roman" w:eastAsia="Times New Roman" w:hAnsi="Times New Roman" w:cs="Times New Roman"/>
            <w:b/>
            <w:bCs/>
            <w:color w:val="497FD7"/>
            <w:sz w:val="24"/>
            <w:szCs w:val="24"/>
            <w:lang w:val="hr-HR" w:eastAsia="hr-HR"/>
          </w:rPr>
          <w:t>03/17</w:t>
        </w:r>
      </w:hyperlink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)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(1) Pedagoška mjera izriče se i zbog neopravdanih izostanaka s nastave.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(2) Izostanak s nastave, u slučaju pravodobnog zahtjeva roditelja, može odobriti: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– učitelj/nastavnik za izostanak tijekom nastavnoga dana,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– razrednik za izostanak do tri (pojedinačna ili uzastopna) radna dana,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– ravnatelj za izostanak do sedam (uzastopnih) radnih dana,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– učiteljsko/nastavničko vijeće za izostanak do petnaest (uzastopnih) radnih dana.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(3) Roditelj može, više puta godišnje, opravdati izostanak svoga djeteta u trajanju do tri radna dana, a za koje nije pravodobno podnesen zahtjev za odobrenjem sukladno stavku 2. ovoga članka.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(4) Opravdanost izostanka s nastave zbog zdravstvenih razloga u trajanju duljem od tri radna dana uzastopno dokazuje se liječničkom potvrdom.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 xml:space="preserve"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</w:t>
      </w: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lastRenderedPageBreak/>
        <w:t>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(6) Neopravdanim izostankom smatra se izostanak koji nije odobren ili opravdan sukladno odredbama stavka 2., 3., 4. i 5. ovoga članka.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(7) Načini opravdavanja izostanaka učenika i primjereni rok javljanja o razlogu izostanka uređuju se statutom škole.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5.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(3) Mjera se može izreći i bez izjašnjavanja učenika ako se učenik bez opravdanoga razloga ne odazove pozivu razrednika ili druge ovlaštene osobe.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(4) Mjera se može izreći i bez informiranja roditelja, što je propisano stavkom 2. ovoga članka, ako se roditelj ne odazove ni pisanom pozivu na razgovor.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(5) Pedagoška mjera opomene i ukora mora se izreći najkasnije u roku od 15 dana od dana saznanja za neprihvatljivo ponašanje učenika zbog kojeg se izriče.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6.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 xml:space="preserve"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</w:t>
      </w: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lastRenderedPageBreak/>
        <w:t>osobina i mogućnosti učenika te uklanjanja uzroka koji sprečavaju ili otežavaju njihov pravilan razvoj kako bi se ublažili rizični i pojačali zaštitni čimbenici u razvoju učenika.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7.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 xml:space="preserve">(2) Pedagoška mjera ukora izriče se zbog težeg neprihvatljivog ponašanja iz članka 3. stavka 3. </w:t>
      </w:r>
      <w:bookmarkStart w:id="0" w:name="_GoBack"/>
      <w:bookmarkEnd w:id="0"/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ovoga pravilnika ili u slučaju da je učenik neopravdano izostao više od 1% nastavnih sati od ukupnoga broja sati u koje je trebao biti uključen tijekom nastavne godine.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8.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9.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lastRenderedPageBreak/>
        <w:t>Škole su dužne uskladiti odredbe statuta s odredbama ovoga pravilnika u roku od 60 dana od dana njegova stupanja na snagu.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10.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Ovaj pravilnik stupa na snagu osmoga dana od dana objave u »Narodnim novinama«.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Klasa: 602-02/15-06/00087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proofErr w:type="spellStart"/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Urbroj</w:t>
      </w:r>
      <w:proofErr w:type="spellEnd"/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: 533-25-15-0008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Zagreb, 31. kolovoza 2015.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Prijelazne i završne odredbe iz NN 03/17</w:t>
      </w:r>
    </w:p>
    <w:p w:rsidR="0004790E" w:rsidRPr="0004790E" w:rsidRDefault="0004790E" w:rsidP="0004790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Članak 2.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Ovaj pravilnik stupa na snagu osmoga dana od dana objave u »Narodnim novinama«.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Klasa: 602-01/16-01/00635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proofErr w:type="spellStart"/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Urbroj</w:t>
      </w:r>
      <w:proofErr w:type="spellEnd"/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: 533-28-16-0001</w:t>
      </w:r>
    </w:p>
    <w:p w:rsidR="0004790E" w:rsidRPr="0004790E" w:rsidRDefault="0004790E" w:rsidP="0004790E">
      <w:pPr>
        <w:spacing w:after="135" w:line="240" w:lineRule="auto"/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</w:pPr>
      <w:r w:rsidRPr="0004790E">
        <w:rPr>
          <w:rFonts w:ascii="Times New Roman" w:eastAsia="Times New Roman" w:hAnsi="Times New Roman" w:cs="Times New Roman"/>
          <w:color w:val="414145"/>
          <w:sz w:val="24"/>
          <w:szCs w:val="24"/>
          <w:lang w:val="hr-HR" w:eastAsia="hr-HR"/>
        </w:rPr>
        <w:t>Zagreb, 28. prosinca 2016.</w:t>
      </w:r>
    </w:p>
    <w:p w:rsidR="00F46746" w:rsidRPr="0004790E" w:rsidRDefault="00F46746">
      <w:pPr>
        <w:rPr>
          <w:rFonts w:ascii="Times New Roman" w:hAnsi="Times New Roman" w:cs="Times New Roman"/>
          <w:sz w:val="24"/>
          <w:szCs w:val="24"/>
        </w:rPr>
      </w:pPr>
    </w:p>
    <w:sectPr w:rsidR="00F46746" w:rsidRPr="00047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E"/>
    <w:rsid w:val="0004790E"/>
    <w:rsid w:val="002C3A58"/>
    <w:rsid w:val="00321886"/>
    <w:rsid w:val="005D1793"/>
    <w:rsid w:val="006F3A90"/>
    <w:rsid w:val="00BB351A"/>
    <w:rsid w:val="00CA1C3E"/>
    <w:rsid w:val="00CF3584"/>
    <w:rsid w:val="00DA10A9"/>
    <w:rsid w:val="00E639F4"/>
    <w:rsid w:val="00EB08B7"/>
    <w:rsid w:val="00F46746"/>
    <w:rsid w:val="00F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51C4-8EDB-4401-9F74-E8105B9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047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4790E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04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047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18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8179" TargetMode="External"/><Relationship Id="rId5" Type="http://schemas.openxmlformats.org/officeDocument/2006/relationships/hyperlink" Target="https://www.zakon.hr/cms.htm?id=13405" TargetMode="External"/><Relationship Id="rId4" Type="http://schemas.openxmlformats.org/officeDocument/2006/relationships/hyperlink" Target="https://www.zakon.hr/z/317/Zakon-o-odgoju-i-obrazovanju-u-osnovnoj-i-srednjoj-%C5%A1kol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2024-01-12T09:02:00Z</dcterms:created>
  <dcterms:modified xsi:type="dcterms:W3CDTF">2024-01-12T09:04:00Z</dcterms:modified>
</cp:coreProperties>
</file>